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4F6" w:rsidRPr="00FE64C0" w:rsidRDefault="00B3121B">
      <w:pPr>
        <w:pStyle w:val="Standard"/>
        <w:spacing w:after="360"/>
        <w:jc w:val="center"/>
        <w:rPr>
          <w:b/>
          <w:color w:val="auto"/>
          <w:sz w:val="32"/>
          <w:lang w:val="pl-PL"/>
        </w:rPr>
      </w:pPr>
      <w:r w:rsidRPr="00FE64C0">
        <w:rPr>
          <w:b/>
          <w:color w:val="auto"/>
          <w:sz w:val="32"/>
          <w:lang w:val="pl-PL"/>
        </w:rPr>
        <w:t>Wymagania edukacyjne</w:t>
      </w:r>
    </w:p>
    <w:p w:rsidR="00A654F6" w:rsidRPr="00FE64C0" w:rsidRDefault="00B3121B">
      <w:pPr>
        <w:pStyle w:val="Standard"/>
        <w:spacing w:after="360"/>
        <w:jc w:val="center"/>
        <w:rPr>
          <w:b/>
          <w:color w:val="auto"/>
          <w:sz w:val="32"/>
          <w:lang w:val="pl-PL"/>
        </w:rPr>
      </w:pPr>
      <w:bookmarkStart w:id="0" w:name="_GoBack"/>
      <w:bookmarkEnd w:id="0"/>
      <w:r w:rsidRPr="00FE64C0">
        <w:rPr>
          <w:b/>
          <w:color w:val="auto"/>
          <w:sz w:val="32"/>
          <w:lang w:val="pl-PL"/>
        </w:rPr>
        <w:t xml:space="preserve">z przedmiotu                                                                                                     </w:t>
      </w:r>
      <w:r w:rsidRPr="00FE64C0">
        <w:rPr>
          <w:b/>
          <w:color w:val="auto"/>
          <w:sz w:val="32"/>
          <w:szCs w:val="32"/>
          <w:lang w:val="pl-PL"/>
        </w:rPr>
        <w:t>zajęcia</w:t>
      </w:r>
      <w:r w:rsidRPr="00FE64C0">
        <w:rPr>
          <w:b/>
          <w:color w:val="auto"/>
          <w:sz w:val="36"/>
          <w:szCs w:val="20"/>
          <w:lang w:val="pl-PL"/>
        </w:rPr>
        <w:t xml:space="preserve"> </w:t>
      </w:r>
      <w:proofErr w:type="spellStart"/>
      <w:r w:rsidRPr="00FE64C0">
        <w:rPr>
          <w:b/>
          <w:color w:val="auto"/>
          <w:sz w:val="32"/>
          <w:szCs w:val="32"/>
          <w:lang w:val="pl-PL"/>
        </w:rPr>
        <w:t>praktyczno</w:t>
      </w:r>
      <w:proofErr w:type="spellEnd"/>
      <w:r w:rsidRPr="00FE64C0">
        <w:rPr>
          <w:b/>
          <w:color w:val="auto"/>
          <w:sz w:val="32"/>
          <w:szCs w:val="32"/>
          <w:lang w:val="pl-PL"/>
        </w:rPr>
        <w:t xml:space="preserve"> – techniczne  kl. 4                                                                w oparciu o nową podstawę programową                                                  oraz program nauczania</w:t>
      </w:r>
    </w:p>
    <w:p w:rsidR="00A654F6" w:rsidRPr="00FE64C0" w:rsidRDefault="00B3121B">
      <w:pPr>
        <w:pStyle w:val="Standard"/>
        <w:spacing w:after="360"/>
        <w:jc w:val="center"/>
        <w:rPr>
          <w:b/>
          <w:color w:val="auto"/>
          <w:sz w:val="32"/>
          <w:lang w:val="pl-PL"/>
        </w:rPr>
      </w:pPr>
      <w:r w:rsidRPr="00FE64C0">
        <w:rPr>
          <w:b/>
          <w:color w:val="auto"/>
          <w:sz w:val="32"/>
          <w:szCs w:val="32"/>
          <w:lang w:val="pl-PL"/>
        </w:rPr>
        <w:t xml:space="preserve">“Jak to zrobić?” Wyd. Nowa Era                     </w:t>
      </w:r>
      <w:r w:rsidRPr="00FE64C0">
        <w:rPr>
          <w:b/>
          <w:color w:val="auto"/>
          <w:sz w:val="32"/>
          <w:szCs w:val="32"/>
          <w:lang w:val="pl-PL"/>
        </w:rPr>
        <w:t xml:space="preserve">                                           </w:t>
      </w:r>
      <w:r w:rsidRPr="00FE64C0">
        <w:rPr>
          <w:b/>
          <w:color w:val="auto"/>
          <w:sz w:val="28"/>
          <w:szCs w:val="32"/>
          <w:lang w:val="pl-PL"/>
        </w:rPr>
        <w:t>Autorzy: Jerzy Pecyna, Marcin Sztuka</w:t>
      </w:r>
    </w:p>
    <w:p w:rsidR="00A654F6" w:rsidRPr="00FE64C0" w:rsidRDefault="00A654F6">
      <w:pPr>
        <w:pStyle w:val="Nagwek1"/>
        <w:spacing w:line="240" w:lineRule="auto"/>
        <w:jc w:val="center"/>
        <w:rPr>
          <w:color w:val="auto"/>
          <w:sz w:val="32"/>
          <w:lang w:val="pl-PL"/>
        </w:rPr>
      </w:pPr>
    </w:p>
    <w:p w:rsidR="00A654F6" w:rsidRPr="00FE64C0" w:rsidRDefault="00A654F6">
      <w:pPr>
        <w:pStyle w:val="Standard"/>
        <w:spacing w:after="240"/>
        <w:rPr>
          <w:i/>
          <w:color w:val="auto"/>
          <w:sz w:val="21"/>
          <w:lang w:val="pl-PL"/>
        </w:rPr>
      </w:pPr>
    </w:p>
    <w:p w:rsidR="00A654F6" w:rsidRPr="00FE64C0" w:rsidRDefault="00B3121B">
      <w:pPr>
        <w:pStyle w:val="Standard"/>
        <w:spacing w:before="360" w:after="120"/>
        <w:rPr>
          <w:b/>
          <w:color w:val="auto"/>
          <w:sz w:val="26"/>
          <w:lang w:val="pl-PL"/>
        </w:rPr>
      </w:pPr>
      <w:r w:rsidRPr="00FE64C0">
        <w:rPr>
          <w:b/>
          <w:color w:val="auto"/>
          <w:sz w:val="26"/>
          <w:lang w:val="pl-PL"/>
        </w:rPr>
        <w:t>I. SZCZEGÓŁOWE KRYTERIA OCENIANIA NA POSZCZEGÓLNE OCENY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>Ocena celująca: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>Uczeń spełnia wymagania na ocenę bardzo dobrą, a ponadto: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Wykazuje się wyjątkową kreatywnością i or</w:t>
      </w:r>
      <w:r w:rsidRPr="00FE64C0">
        <w:rPr>
          <w:color w:val="auto"/>
          <w:lang w:val="pl-PL"/>
        </w:rPr>
        <w:t xml:space="preserve">yginalnością w realizacji projektów (np. autorskie projekty z </w:t>
      </w:r>
      <w:proofErr w:type="spellStart"/>
      <w:r w:rsidRPr="00FE64C0">
        <w:rPr>
          <w:color w:val="auto"/>
          <w:lang w:val="pl-PL"/>
        </w:rPr>
        <w:t>upcyklingu</w:t>
      </w:r>
      <w:proofErr w:type="spellEnd"/>
      <w:r w:rsidRPr="00FE64C0">
        <w:rPr>
          <w:color w:val="auto"/>
          <w:lang w:val="pl-PL"/>
        </w:rPr>
        <w:t>).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Wykonuje prace techniczne z perfekcyjną estetyką i precyzją, dbając o najmniejsze detale.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Samodzielnie wyszukuje i stosuje nietypowe rozwiązania techniczne lub konstrukcyjne.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 xml:space="preserve">- </w:t>
      </w:r>
      <w:r w:rsidRPr="00FE64C0">
        <w:rPr>
          <w:color w:val="auto"/>
          <w:lang w:val="pl-PL"/>
        </w:rPr>
        <w:t>Bierze aktywny udział w konkursach z zakresu techniki lub Bezpieczeństwa Ruchu Drogowego (BRD).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Pomaga innym uczniom, wykazując postawę lidera i dbając o bezpieczeństwo w pracowni.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 xml:space="preserve">Ocena bardzo dobra:  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>Uczeń w pełni opanował zakres wiedzy i umiejętności</w:t>
      </w:r>
      <w:r w:rsidRPr="00FE64C0">
        <w:rPr>
          <w:color w:val="auto"/>
          <w:lang w:val="pl-PL"/>
        </w:rPr>
        <w:t xml:space="preserve"> określony programem: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Samodzielnie i sprawnie organizuje bezpieczne stanowisko pracy oraz bezbłędnie posługuje się narzędziami.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Realizuje projekty techniczne w pełni samodzielnie, zgodnie z dokumentacją lub planem.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Twórczo modyfikuje i ulepsza instru</w:t>
      </w:r>
      <w:r w:rsidRPr="00FE64C0">
        <w:rPr>
          <w:color w:val="auto"/>
          <w:lang w:val="pl-PL"/>
        </w:rPr>
        <w:t>kcje, wykazując dbałość o wysoką estetykę wykonania.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Biegle zna przepisy ruchu drogowego dla rowerzystów i zasady udzielania pierwszej pomocy.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Wykazuje się wzorową dyscypliną i dbałością o powierzony materiał i sprzęt.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 xml:space="preserve">Ocena dobra:  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>Uczeń dobrze opano</w:t>
      </w:r>
      <w:r w:rsidRPr="00FE64C0">
        <w:rPr>
          <w:color w:val="auto"/>
          <w:lang w:val="pl-PL"/>
        </w:rPr>
        <w:t>wał wymagania programowe: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Samodzielnie organizuje stanowisko pracy i przestrzega zasad BHP.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Poprawnie i bezpiecznie posługuje się podstawowymi narzędziami (nożyczki, przybory kreślarskie, klej).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lastRenderedPageBreak/>
        <w:t>- Wykonuje zadania techniczne i montażowe samodzielnie, d</w:t>
      </w:r>
      <w:r w:rsidRPr="00FE64C0">
        <w:rPr>
          <w:color w:val="auto"/>
          <w:lang w:val="pl-PL"/>
        </w:rPr>
        <w:t>bając o estetykę i poprawność konstrukcyjną.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Dobrze opanował wiedzę teoretyczną i praktyczną wymaganą do uzyskania karty rowerowej.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Potrafi wskazać i poprawić drobne błędy we własnej pracy.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 xml:space="preserve">Ocena dostateczna:  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>Uczeń opanował podstawowe elementy materi</w:t>
      </w:r>
      <w:r w:rsidRPr="00FE64C0">
        <w:rPr>
          <w:color w:val="auto"/>
          <w:lang w:val="pl-PL"/>
        </w:rPr>
        <w:t>ału programowego: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Z pomocą nauczyciela lub instrukcji krok po kroku organizuje stanowisko pracy i stara się przestrzegać BHP.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Wykonuje prosty wyrób techniczny według dokładnych wytycznych, choć praca może wykazywać braki w estetyce.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Rozpoznaje podsta</w:t>
      </w:r>
      <w:r w:rsidRPr="00FE64C0">
        <w:rPr>
          <w:color w:val="auto"/>
          <w:lang w:val="pl-PL"/>
        </w:rPr>
        <w:t>wowe materiały (papier, tektura) i zna ich podstawowe przeznaczenie.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Zna podstawowe znaki drogowe oraz zasady poruszania się rowerzystów w ruchu drogowym.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Poprawia błędy w pracy po wskazaniu ich przez nauczyciela.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>Ocena  dopuszczająca: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>Uczeń ma duże b</w:t>
      </w:r>
      <w:r w:rsidRPr="00FE64C0">
        <w:rPr>
          <w:color w:val="auto"/>
          <w:lang w:val="pl-PL"/>
        </w:rPr>
        <w:t>raki, ale spełnia minimalne kryteria programowe: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Zna podstawowe zasady BHP i pod wyraźnym nadzorem nauczyciela stara się nie stwarzać zagrożenia.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Wykonuje najprostsze czynności techniczne z pomocą nauczyciela (praca ma charakter odtwórczy i mało estety</w:t>
      </w:r>
      <w:r w:rsidRPr="00FE64C0">
        <w:rPr>
          <w:color w:val="auto"/>
          <w:lang w:val="pl-PL"/>
        </w:rPr>
        <w:t>czny).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Zna ogólny numer alarmowy (112) oraz elementarne zasady ruchu pieszych i rowerzystów.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Wykazuje chęć minimalnej współpracy i kończy powierzone zadanie przy stałym wsparciu.</w:t>
      </w:r>
    </w:p>
    <w:p w:rsidR="00A654F6" w:rsidRPr="00FE64C0" w:rsidRDefault="00B3121B">
      <w:pPr>
        <w:pStyle w:val="Standard"/>
        <w:spacing w:before="160" w:after="40"/>
        <w:rPr>
          <w:b/>
          <w:color w:val="auto"/>
          <w:sz w:val="23"/>
          <w:lang w:val="pl-PL"/>
        </w:rPr>
      </w:pPr>
      <w:r w:rsidRPr="00FE64C0">
        <w:rPr>
          <w:b/>
          <w:color w:val="auto"/>
          <w:sz w:val="23"/>
          <w:lang w:val="pl-PL"/>
        </w:rPr>
        <w:t>Ocena  niedostateczna:</w:t>
      </w:r>
    </w:p>
    <w:p w:rsidR="00A654F6" w:rsidRPr="00FE64C0" w:rsidRDefault="00B3121B">
      <w:pPr>
        <w:pStyle w:val="Standard"/>
        <w:spacing w:after="120"/>
        <w:ind w:left="216"/>
        <w:rPr>
          <w:color w:val="auto"/>
          <w:lang w:val="pl-PL"/>
        </w:rPr>
      </w:pPr>
      <w:r w:rsidRPr="00FE64C0">
        <w:rPr>
          <w:color w:val="auto"/>
          <w:lang w:val="pl-PL"/>
        </w:rPr>
        <w:t xml:space="preserve">Uczeń nie spełnia minimalnych wymagań </w:t>
      </w:r>
      <w:r w:rsidRPr="00FE64C0">
        <w:rPr>
          <w:color w:val="auto"/>
          <w:lang w:val="pl-PL"/>
        </w:rPr>
        <w:t>edukacyjnych: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Notorycznie łamie zasady BHP i stwarza bezpośrednie zagrożenie dla siebie oraz innych w pracowni.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Odmawia wykonywania jakichkolwiek prac technicznych, rysunkowych lub projektowych.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 xml:space="preserve">- Nie wykazuje chęci współpracy, nie przygotowuje się do </w:t>
      </w:r>
      <w:r w:rsidRPr="00FE64C0">
        <w:rPr>
          <w:color w:val="auto"/>
          <w:lang w:val="pl-PL"/>
        </w:rPr>
        <w:t>zajęć (brak materiałów i narzędzi).</w:t>
      </w:r>
      <w:r w:rsidRPr="00FE64C0">
        <w:rPr>
          <w:color w:val="auto"/>
          <w:lang w:val="pl-PL"/>
        </w:rPr>
        <w:br/>
      </w:r>
      <w:r w:rsidRPr="00FE64C0">
        <w:rPr>
          <w:color w:val="auto"/>
          <w:lang w:val="pl-PL"/>
        </w:rPr>
        <w:t>- Nie opanował elementarnej wiedzy o ruchu drogowym, uniemożliwiając ocenę postępów.</w:t>
      </w:r>
    </w:p>
    <w:p w:rsidR="00A654F6" w:rsidRPr="00FE64C0" w:rsidRDefault="00B3121B">
      <w:pPr>
        <w:pStyle w:val="Standard"/>
        <w:spacing w:before="360" w:after="120"/>
        <w:rPr>
          <w:b/>
          <w:color w:val="auto"/>
          <w:lang w:val="pl-PL"/>
        </w:rPr>
      </w:pPr>
      <w:r w:rsidRPr="00FE64C0">
        <w:rPr>
          <w:b/>
          <w:color w:val="auto"/>
          <w:sz w:val="26"/>
          <w:lang w:val="pl-PL"/>
        </w:rPr>
        <w:t>II. KLUCZOWE OBSZARY PODLEGAJĄCE OCENIE</w:t>
      </w:r>
    </w:p>
    <w:p w:rsidR="00A654F6" w:rsidRPr="00FE64C0" w:rsidRDefault="00B3121B">
      <w:pPr>
        <w:pStyle w:val="Standard"/>
        <w:rPr>
          <w:b/>
          <w:color w:val="auto"/>
          <w:lang w:val="pl-PL"/>
        </w:rPr>
      </w:pPr>
      <w:r w:rsidRPr="00FE64C0">
        <w:rPr>
          <w:b/>
          <w:color w:val="auto"/>
          <w:lang w:val="pl-PL"/>
        </w:rPr>
        <w:t>BHP i Organizacja Pracy</w:t>
      </w:r>
    </w:p>
    <w:p w:rsidR="00A654F6" w:rsidRPr="00FE64C0" w:rsidRDefault="00B3121B">
      <w:pPr>
        <w:pStyle w:val="Standard"/>
        <w:rPr>
          <w:color w:val="auto"/>
          <w:lang w:val="pl-PL"/>
        </w:rPr>
      </w:pPr>
      <w:r w:rsidRPr="00FE64C0">
        <w:rPr>
          <w:color w:val="auto"/>
          <w:lang w:val="pl-PL"/>
        </w:rPr>
        <w:t>Utrzymanie ładu na stanowisku, prawidłowe odkładanie narzędzi, czyszcze</w:t>
      </w:r>
      <w:r w:rsidRPr="00FE64C0">
        <w:rPr>
          <w:color w:val="auto"/>
          <w:lang w:val="pl-PL"/>
        </w:rPr>
        <w:t>nie miejsca pracy po skończonym projekcie, bezwzględne stosowanie się do regulaminu pracowni.</w:t>
      </w:r>
    </w:p>
    <w:p w:rsidR="00A654F6" w:rsidRPr="00FE64C0" w:rsidRDefault="00B3121B">
      <w:pPr>
        <w:pStyle w:val="Standard"/>
        <w:rPr>
          <w:b/>
          <w:color w:val="auto"/>
          <w:lang w:val="pl-PL"/>
        </w:rPr>
      </w:pPr>
      <w:r w:rsidRPr="00FE64C0">
        <w:rPr>
          <w:b/>
          <w:color w:val="auto"/>
          <w:lang w:val="pl-PL"/>
        </w:rPr>
        <w:t>Proces Wytwórczy i Technika</w:t>
      </w:r>
    </w:p>
    <w:p w:rsidR="00A654F6" w:rsidRPr="00FE64C0" w:rsidRDefault="00B3121B">
      <w:pPr>
        <w:pStyle w:val="Standard"/>
        <w:rPr>
          <w:color w:val="auto"/>
          <w:lang w:val="pl-PL"/>
        </w:rPr>
      </w:pPr>
      <w:r w:rsidRPr="00FE64C0">
        <w:rPr>
          <w:color w:val="auto"/>
          <w:lang w:val="pl-PL"/>
        </w:rPr>
        <w:t>Dokładność trasowania (odmierzania), precyzja cięcia, montażu (klejenie, łączenie elementów), ekonomiczne i racjonalne wykorzystanie m</w:t>
      </w:r>
      <w:r w:rsidRPr="00FE64C0">
        <w:rPr>
          <w:color w:val="auto"/>
          <w:lang w:val="pl-PL"/>
        </w:rPr>
        <w:t>ateriałów.</w:t>
      </w:r>
    </w:p>
    <w:p w:rsidR="00A654F6" w:rsidRPr="00FE64C0" w:rsidRDefault="00B3121B">
      <w:pPr>
        <w:pStyle w:val="Standard"/>
        <w:rPr>
          <w:b/>
          <w:color w:val="auto"/>
          <w:lang w:val="pl-PL"/>
        </w:rPr>
      </w:pPr>
      <w:r w:rsidRPr="00FE64C0">
        <w:rPr>
          <w:b/>
          <w:color w:val="auto"/>
          <w:lang w:val="pl-PL"/>
        </w:rPr>
        <w:t>Karta Rowerowa</w:t>
      </w:r>
    </w:p>
    <w:p w:rsidR="00A654F6" w:rsidRPr="00FE64C0" w:rsidRDefault="00B3121B">
      <w:pPr>
        <w:pStyle w:val="Standard"/>
        <w:rPr>
          <w:color w:val="auto"/>
          <w:lang w:val="pl-PL"/>
        </w:rPr>
      </w:pPr>
      <w:r w:rsidRPr="00FE64C0">
        <w:rPr>
          <w:color w:val="auto"/>
          <w:lang w:val="pl-PL"/>
        </w:rPr>
        <w:lastRenderedPageBreak/>
        <w:t>Przygotowanie teoretyczne (znaki, pierwszeństwo, skrzyżowania) oraz zaliczenie testów próbnych i sprawdzianu praktycznego manewrów.</w:t>
      </w:r>
    </w:p>
    <w:p w:rsidR="00A654F6" w:rsidRPr="00FE64C0" w:rsidRDefault="00B3121B">
      <w:pPr>
        <w:pStyle w:val="Standard"/>
        <w:rPr>
          <w:b/>
          <w:color w:val="auto"/>
          <w:lang w:val="pl-PL"/>
        </w:rPr>
      </w:pPr>
      <w:r w:rsidRPr="00FE64C0">
        <w:rPr>
          <w:b/>
          <w:color w:val="auto"/>
          <w:lang w:val="pl-PL"/>
        </w:rPr>
        <w:t>Aktywność i Przygotowanie</w:t>
      </w:r>
    </w:p>
    <w:p w:rsidR="00A654F6" w:rsidRPr="00FE64C0" w:rsidRDefault="00B3121B">
      <w:pPr>
        <w:pStyle w:val="Standard"/>
        <w:rPr>
          <w:color w:val="auto"/>
          <w:lang w:val="pl-PL"/>
        </w:rPr>
      </w:pPr>
      <w:r w:rsidRPr="00FE64C0">
        <w:rPr>
          <w:color w:val="auto"/>
          <w:lang w:val="pl-PL"/>
        </w:rPr>
        <w:t xml:space="preserve">Posiadanie niezbędnych materiałów (papier, karton, odpady recyklingowe) </w:t>
      </w:r>
      <w:r w:rsidRPr="00FE64C0">
        <w:rPr>
          <w:color w:val="auto"/>
          <w:lang w:val="pl-PL"/>
        </w:rPr>
        <w:t>oraz zaangażowanie w pracę zespołową i indywidualną na lekcji.</w:t>
      </w:r>
    </w:p>
    <w:sectPr w:rsidR="00A654F6" w:rsidRPr="00FE64C0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21B" w:rsidRDefault="00B3121B">
      <w:pPr>
        <w:spacing w:after="0" w:line="240" w:lineRule="auto"/>
      </w:pPr>
      <w:r>
        <w:separator/>
      </w:r>
    </w:p>
  </w:endnote>
  <w:endnote w:type="continuationSeparator" w:id="0">
    <w:p w:rsidR="00B3121B" w:rsidRDefault="00B3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21B" w:rsidRDefault="00B312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3121B" w:rsidRDefault="00B3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6B96"/>
    <w:multiLevelType w:val="multilevel"/>
    <w:tmpl w:val="4F8AE9F2"/>
    <w:styleLink w:val="WWNum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1C41983"/>
    <w:multiLevelType w:val="multilevel"/>
    <w:tmpl w:val="D050200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1EC078B"/>
    <w:multiLevelType w:val="multilevel"/>
    <w:tmpl w:val="FFBC952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71A4D78"/>
    <w:multiLevelType w:val="multilevel"/>
    <w:tmpl w:val="74681D48"/>
    <w:styleLink w:val="Outlin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" w15:restartNumberingAfterBreak="0">
    <w:nsid w:val="548B329F"/>
    <w:multiLevelType w:val="multilevel"/>
    <w:tmpl w:val="88AEFEA4"/>
    <w:styleLink w:val="WWNum9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EC5788F"/>
    <w:multiLevelType w:val="multilevel"/>
    <w:tmpl w:val="CEFA0698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6190D77"/>
    <w:multiLevelType w:val="multilevel"/>
    <w:tmpl w:val="6DD296F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6C14225"/>
    <w:multiLevelType w:val="multilevel"/>
    <w:tmpl w:val="824C1B40"/>
    <w:styleLink w:val="WWNum4"/>
    <w:lvl w:ilvl="0">
      <w:numFmt w:val="bullet"/>
      <w:lvlText w:val="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9A36801"/>
    <w:multiLevelType w:val="multilevel"/>
    <w:tmpl w:val="822A29F6"/>
    <w:styleLink w:val="WWNum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417711B"/>
    <w:multiLevelType w:val="multilevel"/>
    <w:tmpl w:val="D6482D2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54F6"/>
    <w:rsid w:val="00A654F6"/>
    <w:rsid w:val="00B16FBD"/>
    <w:rsid w:val="00B3121B"/>
    <w:rsid w:val="00F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07C28-996D-4F81-BFB2-FBD1A436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SimSun" w:hAnsi="Cambria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</w:rPr>
  </w:style>
  <w:style w:type="paragraph" w:styleId="Nagwek7">
    <w:name w:val="heading 7"/>
    <w:basedOn w:val="Standard"/>
    <w:next w:val="Textbody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Nagwek8">
    <w:name w:val="heading 8"/>
    <w:basedOn w:val="Standard"/>
    <w:next w:val="Textbody"/>
    <w:pPr>
      <w:keepNext/>
      <w:keepLines/>
      <w:spacing w:before="200" w:after="0"/>
      <w:outlineLvl w:val="7"/>
    </w:pPr>
    <w:rPr>
      <w:color w:val="4F81BD"/>
      <w:sz w:val="20"/>
      <w:szCs w:val="20"/>
    </w:rPr>
  </w:style>
  <w:style w:type="paragraph" w:styleId="Nagwek9">
    <w:name w:val="heading 9"/>
    <w:basedOn w:val="Standard"/>
    <w:next w:val="Textbody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Outline">
    <w:name w:val="Outline"/>
    <w:basedOn w:val="Bezlisty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ascii="Calibri" w:hAnsi="Calibri"/>
      <w:color w:val="32313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Standard"/>
    <w:pPr>
      <w:ind w:left="360" w:hanging="360"/>
    </w:pPr>
    <w:rPr>
      <w:rFonts w:cs="Lucida Sans"/>
    </w:rPr>
  </w:style>
  <w:style w:type="paragraph" w:styleId="Legenda">
    <w:name w:val="caption"/>
    <w:basedOn w:val="Standar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pPr>
      <w:widowControl/>
      <w:spacing w:after="0" w:line="240" w:lineRule="auto"/>
    </w:pPr>
  </w:style>
  <w:style w:type="paragraph" w:styleId="Tytu">
    <w:name w:val="Title"/>
    <w:basedOn w:val="Standard"/>
    <w:next w:val="Podtytu"/>
    <w:uiPriority w:val="10"/>
    <w:qFormat/>
    <w:pPr>
      <w:pBdr>
        <w:bottom w:val="single" w:sz="8" w:space="4" w:color="4F81BD"/>
      </w:pBdr>
      <w:spacing w:after="300" w:line="240" w:lineRule="auto"/>
    </w:pPr>
    <w:rPr>
      <w:b/>
      <w:bCs/>
      <w:color w:val="17365D"/>
      <w:spacing w:val="5"/>
      <w:sz w:val="52"/>
      <w:szCs w:val="52"/>
    </w:rPr>
  </w:style>
  <w:style w:type="paragraph" w:styleId="Podtytu">
    <w:name w:val="Subtitle"/>
    <w:basedOn w:val="Standard"/>
    <w:next w:val="Textbody"/>
    <w:uiPriority w:val="11"/>
    <w:qFormat/>
    <w:rPr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Standard"/>
    <w:pPr>
      <w:ind w:left="720"/>
    </w:p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Lista2">
    <w:name w:val="List 2"/>
    <w:basedOn w:val="Standard"/>
    <w:pPr>
      <w:spacing w:after="120"/>
      <w:ind w:left="720" w:hanging="360"/>
    </w:pPr>
  </w:style>
  <w:style w:type="paragraph" w:styleId="Lista3">
    <w:name w:val="List 3"/>
    <w:basedOn w:val="Standard"/>
    <w:pPr>
      <w:spacing w:after="120"/>
      <w:ind w:left="1080" w:hanging="360"/>
    </w:pPr>
  </w:style>
  <w:style w:type="paragraph" w:styleId="Listapunktowana">
    <w:name w:val="List Bullet"/>
    <w:basedOn w:val="Standard"/>
  </w:style>
  <w:style w:type="paragraph" w:styleId="Listapunktowana2">
    <w:name w:val="List Bullet 2"/>
    <w:basedOn w:val="Standard"/>
  </w:style>
  <w:style w:type="paragraph" w:styleId="Listapunktowana3">
    <w:name w:val="List Bullet 3"/>
    <w:basedOn w:val="Standard"/>
  </w:style>
  <w:style w:type="paragraph" w:styleId="Listanumerowana">
    <w:name w:val="List Number"/>
    <w:basedOn w:val="Standard"/>
  </w:style>
  <w:style w:type="paragraph" w:styleId="Listanumerowana2">
    <w:name w:val="List Number 2"/>
    <w:basedOn w:val="Standard"/>
  </w:style>
  <w:style w:type="paragraph" w:styleId="Listanumerowana3">
    <w:name w:val="List Number 3"/>
    <w:basedOn w:val="Standard"/>
    <w:pPr>
      <w:outlineLvl w:val="0"/>
    </w:pPr>
  </w:style>
  <w:style w:type="paragraph" w:styleId="Lista-kontynuacja">
    <w:name w:val="List Continue"/>
    <w:basedOn w:val="Standard"/>
    <w:pPr>
      <w:spacing w:after="120"/>
      <w:ind w:left="360"/>
    </w:pPr>
  </w:style>
  <w:style w:type="paragraph" w:styleId="Lista-kontynuacja2">
    <w:name w:val="List Continue 2"/>
    <w:basedOn w:val="Standard"/>
    <w:pPr>
      <w:spacing w:after="120"/>
      <w:ind w:left="720"/>
    </w:pPr>
  </w:style>
  <w:style w:type="paragraph" w:styleId="Lista-kontynuacja3">
    <w:name w:val="List Continue 3"/>
    <w:basedOn w:val="Standard"/>
    <w:pPr>
      <w:spacing w:after="120"/>
      <w:ind w:left="1080"/>
    </w:pPr>
  </w:style>
  <w:style w:type="paragraph" w:styleId="Tekstmakra">
    <w:name w:val="macro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paragraph" w:styleId="Cytat">
    <w:name w:val="Quote"/>
    <w:basedOn w:val="Standard"/>
    <w:rPr>
      <w:i/>
      <w:iCs/>
      <w:color w:val="000000"/>
    </w:rPr>
  </w:style>
  <w:style w:type="paragraph" w:styleId="Cytatintensywny">
    <w:name w:val="Intense Quote"/>
    <w:basedOn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ContentsHeading">
    <w:name w:val="Contents Heading"/>
    <w:basedOn w:val="Nagwek1"/>
    <w:pPr>
      <w:suppressLineNumbers/>
    </w:pPr>
    <w:rPr>
      <w:sz w:val="32"/>
      <w:szCs w:val="32"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Heading1Char">
    <w:name w:val="Heading 1 Char"/>
    <w:basedOn w:val="Domylnaczcionkaakapitu"/>
    <w:rPr>
      <w:rFonts w:ascii="Calibri" w:hAnsi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rPr>
      <w:rFonts w:ascii="Calibri" w:hAnsi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rPr>
      <w:rFonts w:ascii="Calibri" w:hAnsi="Calibri"/>
      <w:b/>
      <w:bCs/>
      <w:color w:val="4F81BD"/>
    </w:rPr>
  </w:style>
  <w:style w:type="character" w:customStyle="1" w:styleId="TitleChar">
    <w:name w:val="Title Char"/>
    <w:basedOn w:val="Domylnaczcionkaakapitu"/>
    <w:rPr>
      <w:rFonts w:ascii="Calibri" w:hAnsi="Calibri"/>
      <w:color w:val="17365D"/>
      <w:spacing w:val="5"/>
      <w:kern w:val="3"/>
      <w:sz w:val="52"/>
      <w:szCs w:val="52"/>
    </w:rPr>
  </w:style>
  <w:style w:type="character" w:customStyle="1" w:styleId="SubtitleChar">
    <w:name w:val="Subtitle Char"/>
    <w:basedOn w:val="Domylnaczcionkaakapitu"/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</w:style>
  <w:style w:type="character" w:customStyle="1" w:styleId="BodyText2Char">
    <w:name w:val="Body Text 2 Char"/>
    <w:basedOn w:val="Domylnaczcionkaakapitu"/>
  </w:style>
  <w:style w:type="character" w:customStyle="1" w:styleId="BodyText3Char">
    <w:name w:val="Body Text 3 Char"/>
    <w:basedOn w:val="Domylnaczcionkaakapitu"/>
    <w:rPr>
      <w:sz w:val="16"/>
      <w:szCs w:val="16"/>
    </w:rPr>
  </w:style>
  <w:style w:type="character" w:customStyle="1" w:styleId="MacroTextChar">
    <w:name w:val="Macro Text Char"/>
    <w:basedOn w:val="Domylnaczcionkaakapitu"/>
    <w:rPr>
      <w:rFonts w:ascii="Courier" w:hAnsi="Courier"/>
      <w:sz w:val="20"/>
      <w:szCs w:val="20"/>
    </w:rPr>
  </w:style>
  <w:style w:type="character" w:customStyle="1" w:styleId="QuoteChar">
    <w:name w:val="Quote Char"/>
    <w:basedOn w:val="Domylnaczcionkaakapitu"/>
    <w:rPr>
      <w:i/>
      <w:iCs/>
      <w:color w:val="000000"/>
    </w:rPr>
  </w:style>
  <w:style w:type="character" w:customStyle="1" w:styleId="Heading4Char">
    <w:name w:val="Heading 4 Char"/>
    <w:basedOn w:val="Domylnaczcionkaakapitu"/>
    <w:rPr>
      <w:rFonts w:ascii="Calibri" w:hAnsi="Calibri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rPr>
      <w:rFonts w:ascii="Calibri" w:hAnsi="Calibri"/>
      <w:color w:val="243F60"/>
    </w:rPr>
  </w:style>
  <w:style w:type="character" w:customStyle="1" w:styleId="Heading6Char">
    <w:name w:val="Heading 6 Char"/>
    <w:basedOn w:val="Domylnaczcionkaakapitu"/>
    <w:rPr>
      <w:rFonts w:ascii="Calibri" w:hAnsi="Calibri"/>
      <w:i/>
      <w:iCs/>
      <w:color w:val="243F60"/>
    </w:rPr>
  </w:style>
  <w:style w:type="character" w:customStyle="1" w:styleId="Heading7Char">
    <w:name w:val="Heading 7 Char"/>
    <w:basedOn w:val="Domylnaczcionkaakapitu"/>
    <w:rPr>
      <w:rFonts w:ascii="Calibri" w:hAnsi="Calibri"/>
      <w:i/>
      <w:iCs/>
      <w:color w:val="404040"/>
    </w:rPr>
  </w:style>
  <w:style w:type="character" w:customStyle="1" w:styleId="Heading8Char">
    <w:name w:val="Heading 8 Char"/>
    <w:basedOn w:val="Domylnaczcionkaakapitu"/>
    <w:rPr>
      <w:rFonts w:ascii="Calibri" w:hAnsi="Calibri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rPr>
      <w:rFonts w:ascii="Calibri" w:hAnsi="Calibri"/>
      <w:i/>
      <w:iCs/>
      <w:color w:val="404040"/>
      <w:sz w:val="20"/>
      <w:szCs w:val="20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character" w:customStyle="1" w:styleId="IntenseQuoteChar">
    <w:name w:val="Intense Quote Char"/>
    <w:basedOn w:val="Domylnaczcionkaakapitu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rPr>
      <w:i/>
      <w:iCs/>
      <w:color w:val="808080"/>
    </w:rPr>
  </w:style>
  <w:style w:type="character" w:styleId="Wyrnienieintensywne">
    <w:name w:val="Intense Emphasis"/>
    <w:basedOn w:val="Domylnaczcionkaakapitu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rPr>
      <w:b/>
      <w:bCs/>
      <w:smallCaps/>
      <w:spacing w:val="5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szkoła</cp:lastModifiedBy>
  <cp:revision>3</cp:revision>
  <dcterms:created xsi:type="dcterms:W3CDTF">2026-09-04T06:51:00Z</dcterms:created>
  <dcterms:modified xsi:type="dcterms:W3CDTF">2026-09-04T06:52:00Z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